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3EA" w:rsidRPr="008B33EA" w:rsidRDefault="008B33EA">
      <w:pPr>
        <w:pStyle w:val="ConsPlusNormal"/>
        <w:rPr>
          <w:rFonts w:ascii="Times New Roman" w:hAnsi="Times New Roman" w:cs="Times New Roman"/>
        </w:rPr>
      </w:pPr>
    </w:p>
    <w:p w:rsidR="008B33EA" w:rsidRPr="008B33EA" w:rsidRDefault="008B33EA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8B33EA">
        <w:rPr>
          <w:rFonts w:ascii="Times New Roman" w:hAnsi="Times New Roman" w:cs="Times New Roman"/>
        </w:rPr>
        <w:t>Утверждена</w:t>
      </w:r>
    </w:p>
    <w:p w:rsidR="008B33EA" w:rsidRPr="008B33EA" w:rsidRDefault="008B33EA">
      <w:pPr>
        <w:pStyle w:val="ConsPlusNormal"/>
        <w:jc w:val="right"/>
        <w:rPr>
          <w:rFonts w:ascii="Times New Roman" w:hAnsi="Times New Roman" w:cs="Times New Roman"/>
        </w:rPr>
      </w:pPr>
      <w:r w:rsidRPr="008B33EA">
        <w:rPr>
          <w:rFonts w:ascii="Times New Roman" w:hAnsi="Times New Roman" w:cs="Times New Roman"/>
        </w:rPr>
        <w:t>постановлением Правительства</w:t>
      </w:r>
    </w:p>
    <w:p w:rsidR="008B33EA" w:rsidRPr="008B33EA" w:rsidRDefault="008B33EA">
      <w:pPr>
        <w:pStyle w:val="ConsPlusNormal"/>
        <w:jc w:val="right"/>
        <w:rPr>
          <w:rFonts w:ascii="Times New Roman" w:hAnsi="Times New Roman" w:cs="Times New Roman"/>
        </w:rPr>
      </w:pPr>
      <w:r w:rsidRPr="008B33EA">
        <w:rPr>
          <w:rFonts w:ascii="Times New Roman" w:hAnsi="Times New Roman" w:cs="Times New Roman"/>
        </w:rPr>
        <w:t>Республики Тыва</w:t>
      </w:r>
    </w:p>
    <w:p w:rsidR="008B33EA" w:rsidRPr="008B33EA" w:rsidRDefault="008B33EA">
      <w:pPr>
        <w:pStyle w:val="ConsPlusNormal"/>
        <w:jc w:val="right"/>
        <w:rPr>
          <w:rFonts w:ascii="Times New Roman" w:hAnsi="Times New Roman" w:cs="Times New Roman"/>
        </w:rPr>
      </w:pPr>
      <w:r w:rsidRPr="008B33EA">
        <w:rPr>
          <w:rFonts w:ascii="Times New Roman" w:hAnsi="Times New Roman" w:cs="Times New Roman"/>
        </w:rPr>
        <w:t>от 31 октября 2017 г. N 487</w:t>
      </w:r>
    </w:p>
    <w:p w:rsidR="008B33EA" w:rsidRPr="008B33EA" w:rsidRDefault="008B33EA">
      <w:pPr>
        <w:pStyle w:val="ConsPlusNormal"/>
        <w:rPr>
          <w:rFonts w:ascii="Times New Roman" w:hAnsi="Times New Roman" w:cs="Times New Roman"/>
        </w:rPr>
      </w:pPr>
    </w:p>
    <w:p w:rsidR="008B33EA" w:rsidRPr="008B33EA" w:rsidRDefault="008B33EA">
      <w:pPr>
        <w:pStyle w:val="ConsPlusTitle"/>
        <w:jc w:val="center"/>
        <w:rPr>
          <w:rFonts w:ascii="Times New Roman" w:hAnsi="Times New Roman" w:cs="Times New Roman"/>
        </w:rPr>
      </w:pPr>
      <w:bookmarkStart w:id="0" w:name="P31"/>
      <w:bookmarkEnd w:id="0"/>
      <w:r w:rsidRPr="008B33EA">
        <w:rPr>
          <w:rFonts w:ascii="Times New Roman" w:hAnsi="Times New Roman" w:cs="Times New Roman"/>
        </w:rPr>
        <w:t>ГОСУДАРСТВЕННАЯ ПРОГРАММА</w:t>
      </w:r>
    </w:p>
    <w:p w:rsidR="008B33EA" w:rsidRPr="008B33EA" w:rsidRDefault="008B33EA">
      <w:pPr>
        <w:pStyle w:val="ConsPlusTitle"/>
        <w:jc w:val="center"/>
        <w:rPr>
          <w:rFonts w:ascii="Times New Roman" w:hAnsi="Times New Roman" w:cs="Times New Roman"/>
        </w:rPr>
      </w:pPr>
      <w:r w:rsidRPr="008B33EA">
        <w:rPr>
          <w:rFonts w:ascii="Times New Roman" w:hAnsi="Times New Roman" w:cs="Times New Roman"/>
        </w:rPr>
        <w:t>РЕСПУБЛИКИ ТЫВА "ПОВЫШЕНИЕ ЭФФЕКТИВНОСТИ УПРАВЛЕНИЯ</w:t>
      </w:r>
    </w:p>
    <w:p w:rsidR="008B33EA" w:rsidRPr="008B33EA" w:rsidRDefault="008B33EA">
      <w:pPr>
        <w:pStyle w:val="ConsPlusTitle"/>
        <w:jc w:val="center"/>
        <w:rPr>
          <w:rFonts w:ascii="Times New Roman" w:hAnsi="Times New Roman" w:cs="Times New Roman"/>
        </w:rPr>
      </w:pPr>
      <w:r w:rsidRPr="008B33EA">
        <w:rPr>
          <w:rFonts w:ascii="Times New Roman" w:hAnsi="Times New Roman" w:cs="Times New Roman"/>
        </w:rPr>
        <w:t>ОБЩЕСТВЕННЫМИ ФИНАНСАМИ РЕСПУБЛИКИ ТЫВА</w:t>
      </w:r>
    </w:p>
    <w:p w:rsidR="008B33EA" w:rsidRPr="008B33EA" w:rsidRDefault="008B33EA">
      <w:pPr>
        <w:pStyle w:val="ConsPlusTitle"/>
        <w:jc w:val="center"/>
        <w:rPr>
          <w:rFonts w:ascii="Times New Roman" w:hAnsi="Times New Roman" w:cs="Times New Roman"/>
        </w:rPr>
      </w:pPr>
      <w:r w:rsidRPr="008B33EA">
        <w:rPr>
          <w:rFonts w:ascii="Times New Roman" w:hAnsi="Times New Roman" w:cs="Times New Roman"/>
        </w:rPr>
        <w:t>НА 2018 - 2020 ГОДЫ"</w:t>
      </w:r>
    </w:p>
    <w:p w:rsidR="008B33EA" w:rsidRPr="008B33EA" w:rsidRDefault="008B33EA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B33EA" w:rsidRPr="008B33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B33EA" w:rsidRPr="008B33EA" w:rsidRDefault="008B33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8B33EA" w:rsidRPr="008B33EA" w:rsidRDefault="008B33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 xml:space="preserve">(в ред. </w:t>
            </w:r>
            <w:hyperlink r:id="rId5" w:history="1">
              <w:r w:rsidRPr="008B33EA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8B33EA">
              <w:rPr>
                <w:rFonts w:ascii="Times New Roman" w:hAnsi="Times New Roman" w:cs="Times New Roman"/>
              </w:rPr>
              <w:t xml:space="preserve"> Правительства РТ от 20.03.2018 N 107)</w:t>
            </w:r>
          </w:p>
        </w:tc>
      </w:tr>
    </w:tbl>
    <w:p w:rsidR="008B33EA" w:rsidRPr="008B33EA" w:rsidRDefault="008B33EA">
      <w:pPr>
        <w:pStyle w:val="ConsPlusNormal"/>
        <w:rPr>
          <w:rFonts w:ascii="Times New Roman" w:hAnsi="Times New Roman" w:cs="Times New Roman"/>
        </w:rPr>
      </w:pPr>
    </w:p>
    <w:p w:rsidR="008B33EA" w:rsidRPr="008B33EA" w:rsidRDefault="008B33EA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8B33EA">
        <w:rPr>
          <w:rFonts w:ascii="Times New Roman" w:hAnsi="Times New Roman" w:cs="Times New Roman"/>
        </w:rPr>
        <w:t>ПАСПОРТ</w:t>
      </w:r>
    </w:p>
    <w:p w:rsidR="008B33EA" w:rsidRPr="008B33EA" w:rsidRDefault="008B33EA">
      <w:pPr>
        <w:pStyle w:val="ConsPlusNormal"/>
        <w:jc w:val="center"/>
        <w:rPr>
          <w:rFonts w:ascii="Times New Roman" w:hAnsi="Times New Roman" w:cs="Times New Roman"/>
        </w:rPr>
      </w:pPr>
      <w:r w:rsidRPr="008B33EA">
        <w:rPr>
          <w:rFonts w:ascii="Times New Roman" w:hAnsi="Times New Roman" w:cs="Times New Roman"/>
        </w:rPr>
        <w:t>государственной программы Республики Тыва</w:t>
      </w:r>
    </w:p>
    <w:p w:rsidR="008B33EA" w:rsidRPr="008B33EA" w:rsidRDefault="008B33EA">
      <w:pPr>
        <w:pStyle w:val="ConsPlusNormal"/>
        <w:jc w:val="center"/>
        <w:rPr>
          <w:rFonts w:ascii="Times New Roman" w:hAnsi="Times New Roman" w:cs="Times New Roman"/>
        </w:rPr>
      </w:pPr>
      <w:r w:rsidRPr="008B33EA">
        <w:rPr>
          <w:rFonts w:ascii="Times New Roman" w:hAnsi="Times New Roman" w:cs="Times New Roman"/>
        </w:rPr>
        <w:t xml:space="preserve">"Повышение эффективности управления </w:t>
      </w:r>
      <w:proofErr w:type="gramStart"/>
      <w:r w:rsidRPr="008B33EA">
        <w:rPr>
          <w:rFonts w:ascii="Times New Roman" w:hAnsi="Times New Roman" w:cs="Times New Roman"/>
        </w:rPr>
        <w:t>общественными</w:t>
      </w:r>
      <w:proofErr w:type="gramEnd"/>
    </w:p>
    <w:p w:rsidR="008B33EA" w:rsidRPr="008B33EA" w:rsidRDefault="008B33EA">
      <w:pPr>
        <w:pStyle w:val="ConsPlusNormal"/>
        <w:jc w:val="center"/>
        <w:rPr>
          <w:rFonts w:ascii="Times New Roman" w:hAnsi="Times New Roman" w:cs="Times New Roman"/>
        </w:rPr>
      </w:pPr>
      <w:r w:rsidRPr="008B33EA">
        <w:rPr>
          <w:rFonts w:ascii="Times New Roman" w:hAnsi="Times New Roman" w:cs="Times New Roman"/>
        </w:rPr>
        <w:t>финансами Республики Тыва на 2018 - 2020 годы"</w:t>
      </w:r>
    </w:p>
    <w:p w:rsidR="008B33EA" w:rsidRPr="008B33EA" w:rsidRDefault="008B33EA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360"/>
        <w:gridCol w:w="5839"/>
      </w:tblGrid>
      <w:tr w:rsidR="008B33EA" w:rsidRPr="008B33E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государственная программа Республики Тыва "Повышение эффективности управления общественными финансами Республики Тыва на 2018 - 2020 годы" (далее - Программа)</w:t>
            </w:r>
          </w:p>
        </w:tc>
      </w:tr>
      <w:tr w:rsidR="008B33EA" w:rsidRPr="008B33E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Государственный заказчик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Министерство финансов Республики Тыва</w:t>
            </w:r>
          </w:p>
        </w:tc>
      </w:tr>
      <w:tr w:rsidR="008B33EA" w:rsidRPr="008B33E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Министерство финансов Республики Тыва</w:t>
            </w:r>
          </w:p>
        </w:tc>
      </w:tr>
      <w:tr w:rsidR="008B33EA" w:rsidRPr="008B33E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Участники подпрограммы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 xml:space="preserve">органы исполнительной власти республики, администрации муниципальных образований (по согласованию), Управление Федеральной налоговой службы по Республике Тыва (по согласованию), Управление </w:t>
            </w:r>
            <w:proofErr w:type="spellStart"/>
            <w:r w:rsidRPr="008B33EA">
              <w:rPr>
                <w:rFonts w:ascii="Times New Roman" w:hAnsi="Times New Roman" w:cs="Times New Roman"/>
              </w:rPr>
              <w:t>Роспотребнадзора</w:t>
            </w:r>
            <w:proofErr w:type="spellEnd"/>
            <w:r w:rsidRPr="008B33EA">
              <w:rPr>
                <w:rFonts w:ascii="Times New Roman" w:hAnsi="Times New Roman" w:cs="Times New Roman"/>
              </w:rPr>
              <w:t xml:space="preserve"> по Республике Тыва (по согласованию), ГУ - Отделение Пенсионного фонда России по Республике Тыва (по согласованию), кредитные организации (по согласованию) и органы государственного и муниципального финансового контроля</w:t>
            </w:r>
          </w:p>
        </w:tc>
      </w:tr>
      <w:tr w:rsidR="008B33EA" w:rsidRPr="008B33E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hyperlink w:anchor="P226" w:history="1">
              <w:r w:rsidRPr="008B33EA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Pr="008B33EA">
              <w:rPr>
                <w:rFonts w:ascii="Times New Roman" w:hAnsi="Times New Roman" w:cs="Times New Roman"/>
              </w:rPr>
              <w:t xml:space="preserve"> "Повышение устойчивости исполнения местных бюджетов в Республике Тыва";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hyperlink w:anchor="P377" w:history="1">
              <w:r w:rsidRPr="008B33EA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Pr="008B33EA">
              <w:rPr>
                <w:rFonts w:ascii="Times New Roman" w:hAnsi="Times New Roman" w:cs="Times New Roman"/>
              </w:rPr>
              <w:t xml:space="preserve"> "Управление государственным долгом Республики Тыва";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hyperlink w:anchor="P576" w:history="1">
              <w:r w:rsidRPr="008B33EA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Pr="008B33EA">
              <w:rPr>
                <w:rFonts w:ascii="Times New Roman" w:hAnsi="Times New Roman" w:cs="Times New Roman"/>
              </w:rPr>
              <w:t xml:space="preserve"> "Повышение финансовой грамотности жителей Республики Тыва"</w:t>
            </w:r>
          </w:p>
        </w:tc>
      </w:tr>
      <w:tr w:rsidR="008B33EA" w:rsidRPr="008B33E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 xml:space="preserve">сохранение финансовой стабильности </w:t>
            </w:r>
            <w:proofErr w:type="gramStart"/>
            <w:r w:rsidRPr="008B33EA">
              <w:rPr>
                <w:rFonts w:ascii="Times New Roman" w:hAnsi="Times New Roman" w:cs="Times New Roman"/>
              </w:rPr>
              <w:t>республиканского</w:t>
            </w:r>
            <w:proofErr w:type="gramEnd"/>
            <w:r w:rsidRPr="008B33EA">
              <w:rPr>
                <w:rFonts w:ascii="Times New Roman" w:hAnsi="Times New Roman" w:cs="Times New Roman"/>
              </w:rPr>
              <w:t xml:space="preserve"> и местных бюджетов в Республике Тыва;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повышение уровня финансовой грамотности жителей Республики Тыва</w:t>
            </w:r>
          </w:p>
        </w:tc>
      </w:tr>
      <w:tr w:rsidR="008B33EA" w:rsidRPr="008B33E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1) повышение устойчивости исполнения местных бюджетов в Республике Тыва;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2) эффективное управление государственным долгом Республики Тыва;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3) повышение финансовой грамотности жителей Республики Тыва</w:t>
            </w:r>
          </w:p>
        </w:tc>
      </w:tr>
      <w:tr w:rsidR="008B33EA" w:rsidRPr="008B33E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соотношение кассового исполнения расходов по межбюджетным трансфертам к утвержденному объему межбюджетных трансфертов;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доля муниципальных районов и городских округов, с которыми заключены соглашения о мерах по повышению эффективности использования бюджетных средств и увеличению налоговых и неналоговых доходов местных бюджетов;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доля муниципальных районов и городских округов, охваченных проведением оценки качества управления муниципальными финансами;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наличие размещенных на официальном сайте Министерства финансов Республики Тыва результатов оценки качества управления муниципальными финансами за отчетный год;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 xml:space="preserve">темп </w:t>
            </w:r>
            <w:proofErr w:type="gramStart"/>
            <w:r w:rsidRPr="008B33EA">
              <w:rPr>
                <w:rFonts w:ascii="Times New Roman" w:hAnsi="Times New Roman" w:cs="Times New Roman"/>
              </w:rPr>
              <w:t>роста выполнения плана собственных доходов муниципальных бюджетов</w:t>
            </w:r>
            <w:proofErr w:type="gramEnd"/>
            <w:r w:rsidRPr="008B33EA">
              <w:rPr>
                <w:rFonts w:ascii="Times New Roman" w:hAnsi="Times New Roman" w:cs="Times New Roman"/>
              </w:rPr>
              <w:t>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 xml:space="preserve">соблюдение предельного объема государственного долга Республики Тыва в рамках, установленных Бюджетным </w:t>
            </w:r>
            <w:hyperlink r:id="rId6" w:history="1">
              <w:r w:rsidRPr="008B33EA">
                <w:rPr>
                  <w:rFonts w:ascii="Times New Roman" w:hAnsi="Times New Roman" w:cs="Times New Roman"/>
                </w:rPr>
                <w:t>кодексом</w:t>
              </w:r>
            </w:hyperlink>
            <w:r w:rsidRPr="008B33EA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отношение объемов расходов на обслуживание государственного долга Республики Тыва к общему объему расходов республиканского бюджета;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количество публикаций о размере государственного долга, размещенных на официальном сайте Министерства финансов Республики Тыва в сети "Интернет";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увеличение доли граждан, осведомленных о государственной системе страхования вкладов, включая информацию о максимальном гарантированном размере страховой выплаты, по сравнению с предыдущими итогами специализированных опросов;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увеличение доли граждан, осведомленных об организациях, занимающихся защитой прав потребителей на финансовом рынке, по сравнению с предыдущими итогами специализированных опросов;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количество образовательных организаций, проводящих мероприятия и реализующих образовательные программы по финансовой грамотности;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количество преподавателей по преподаванию образовательных программ повышения финансовой грамотности;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количество публичных мероприятий и публикаций в средствах массовой информации по вопросам финансовой грамотности;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количество человек, охваченных просветительскими мероприятиями по вопросам финансовой грамотности;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 xml:space="preserve">наличие информации в информационно-телекоммуникационной сети "Интернет" о республиканском бюджете на очередной финансовый год и плановый период вместе с материалами об </w:t>
            </w:r>
            <w:proofErr w:type="gramStart"/>
            <w:r w:rsidRPr="008B33EA">
              <w:rPr>
                <w:rFonts w:ascii="Times New Roman" w:hAnsi="Times New Roman" w:cs="Times New Roman"/>
              </w:rPr>
              <w:t>отчете</w:t>
            </w:r>
            <w:proofErr w:type="gramEnd"/>
            <w:r w:rsidRPr="008B33EA">
              <w:rPr>
                <w:rFonts w:ascii="Times New Roman" w:hAnsi="Times New Roman" w:cs="Times New Roman"/>
              </w:rPr>
              <w:t xml:space="preserve"> об исполнении республиканского бюджета, характеристик первоначально утвержденного бюджета и информации об изменениях, вносимых в республиканский бюджет;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разработка и распространение в понятной для граждан форме брошюры "Бюджет для граждан" к закону о республиканском бюджете на очередной финансовый год и плановый период, годовому отчету об исполнении республиканского бюджета Республики Тыва</w:t>
            </w:r>
          </w:p>
        </w:tc>
      </w:tr>
      <w:tr w:rsidR="008B33EA" w:rsidRPr="008B33E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lastRenderedPageBreak/>
              <w:t>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2018 - 2020 годы</w:t>
            </w:r>
          </w:p>
        </w:tc>
      </w:tr>
      <w:tr w:rsidR="008B33EA" w:rsidRPr="008B33E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общий объем финансирования Программы за весь срок ее реализации составит 6015085,7 тыс. рублей за счет средств республиканского бюджета, в том числе: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2018 г. - 2097783,9 тыс. рублей;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2019 г. - 1958650,9 тыс. рублей;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2020 г. - 1958650,9 тыс. рублей.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Объем финансирования Программы уточняется в соответствии с бюджетом на очередной финансовый год и на плановый период</w:t>
            </w:r>
          </w:p>
        </w:tc>
      </w:tr>
      <w:tr w:rsidR="008B33EA" w:rsidRPr="008B33EA"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 xml:space="preserve">(в ред. </w:t>
            </w:r>
            <w:hyperlink r:id="rId7" w:history="1">
              <w:r w:rsidRPr="008B33EA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8B33EA">
              <w:rPr>
                <w:rFonts w:ascii="Times New Roman" w:hAnsi="Times New Roman" w:cs="Times New Roman"/>
              </w:rPr>
              <w:t xml:space="preserve"> Правительства РТ от 20.03.2018 N 107)</w:t>
            </w:r>
          </w:p>
        </w:tc>
      </w:tr>
      <w:tr w:rsidR="008B33EA" w:rsidRPr="008B33EA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исполнение расходных обязательств Республики Тыва по предоставлению межбюджетных трансфертов в объеме не менее 99 процентов;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обеспечение устойчивости исполнения местных бюджетов;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сокращение уровня разрыва бюджетной обеспеченности после распределения дотаций на выравнивание муниципальным образованиям;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создание стимулов по наращиванию налоговой базы собственных доходов местных бюджетов;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 xml:space="preserve">развитие практики </w:t>
            </w:r>
            <w:proofErr w:type="gramStart"/>
            <w:r w:rsidRPr="008B33EA">
              <w:rPr>
                <w:rFonts w:ascii="Times New Roman" w:hAnsi="Times New Roman" w:cs="Times New Roman"/>
              </w:rPr>
              <w:t>инициативного</w:t>
            </w:r>
            <w:proofErr w:type="gramEnd"/>
            <w:r w:rsidRPr="008B33EA">
              <w:rPr>
                <w:rFonts w:ascii="Times New Roman" w:hAnsi="Times New Roman" w:cs="Times New Roman"/>
              </w:rPr>
              <w:t xml:space="preserve"> бюджетирования путем поддержки инициативных проектов граждан;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 xml:space="preserve">объем государственного долга Республики Тыва, не превышающий предельные значения, установленные Бюджетным </w:t>
            </w:r>
            <w:hyperlink r:id="rId8" w:history="1">
              <w:r w:rsidRPr="008B33EA">
                <w:rPr>
                  <w:rFonts w:ascii="Times New Roman" w:hAnsi="Times New Roman" w:cs="Times New Roman"/>
                </w:rPr>
                <w:t>кодексом</w:t>
              </w:r>
            </w:hyperlink>
            <w:r w:rsidRPr="008B33EA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объем расходов на обслуживание государственного долга Республики Тыва не менее 15 процентов от объема расходов соответствующего бюджета;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задолженность по государственным долговым обязательствам и расходам на обслуживание государственного долга Республики Тыва, равная нулю;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обеспечение открытости информации о государственном долге Республики Тыва;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формирование у жителей Республики Тыва разумного финансового поведения, ответственного отношения к личным финансам;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активное участие граждан в формировании бюджета республики и бюджетном процессе Республики Тыва;</w:t>
            </w:r>
          </w:p>
          <w:p w:rsidR="008B33EA" w:rsidRPr="008B33EA" w:rsidRDefault="008B33EA">
            <w:pPr>
              <w:pStyle w:val="ConsPlusNormal"/>
              <w:rPr>
                <w:rFonts w:ascii="Times New Roman" w:hAnsi="Times New Roman" w:cs="Times New Roman"/>
              </w:rPr>
            </w:pPr>
            <w:r w:rsidRPr="008B33EA">
              <w:rPr>
                <w:rFonts w:ascii="Times New Roman" w:hAnsi="Times New Roman" w:cs="Times New Roman"/>
              </w:rPr>
              <w:t>повышение качества жизни и благосостояния граждан республики.</w:t>
            </w:r>
          </w:p>
        </w:tc>
      </w:tr>
    </w:tbl>
    <w:p w:rsidR="008B33EA" w:rsidRPr="008B33EA" w:rsidRDefault="008B33EA">
      <w:pPr>
        <w:pStyle w:val="ConsPlusNormal"/>
        <w:rPr>
          <w:rFonts w:ascii="Times New Roman" w:hAnsi="Times New Roman" w:cs="Times New Roman"/>
        </w:rPr>
      </w:pPr>
      <w:bookmarkStart w:id="1" w:name="_GoBack"/>
      <w:bookmarkEnd w:id="1"/>
    </w:p>
    <w:sectPr w:rsidR="008B33EA" w:rsidRPr="008B33EA" w:rsidSect="008B33E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3EA"/>
    <w:rsid w:val="00761C27"/>
    <w:rsid w:val="008B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3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33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B33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B33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B33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B33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B33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B33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3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33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B33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B33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B33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B33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B33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B33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AF8782F82FC3F3C345DB0714EDE776A14CE1D7545A90B9D8AB2D091Cq2N5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AF8782F82FC3F3C345C50A0281BD78A647BBDB5F5E99E784F476544B2C20B5C71E29295140AAA5A8BEAEq1NC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0AF8782F82FC3F3C345DB0714EDE776A14CE1D7545A90B9D8AB2D091Cq2N5M" TargetMode="External"/><Relationship Id="rId5" Type="http://schemas.openxmlformats.org/officeDocument/2006/relationships/hyperlink" Target="consultantplus://offline/ref=B0AF8782F82FC3F3C345C50A0281BD78A647BBDB5F5E99E784F476544B2C20B5C71E29295140AAA5A8BEAEq1ND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dcterms:created xsi:type="dcterms:W3CDTF">2018-10-23T12:13:00Z</dcterms:created>
  <dcterms:modified xsi:type="dcterms:W3CDTF">2018-10-23T12:15:00Z</dcterms:modified>
</cp:coreProperties>
</file>